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1C84E5"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ANNOUNCEMENT</w:t>
      </w:r>
    </w:p>
    <w:p w14:paraId="15232A6C" w14:textId="77777777" w:rsidR="00C73AE4" w:rsidRPr="00623474" w:rsidRDefault="00C73AE4" w:rsidP="00C73AE4">
      <w:pPr>
        <w:spacing w:line="276" w:lineRule="auto"/>
        <w:jc w:val="center"/>
        <w:rPr>
          <w:rFonts w:ascii="Calibri" w:hAnsi="Calibri"/>
          <w:b/>
          <w:bCs/>
          <w:sz w:val="22"/>
          <w:szCs w:val="22"/>
          <w:lang w:val="af-ZA" w:eastAsia="ru-RU"/>
        </w:rPr>
      </w:pPr>
    </w:p>
    <w:p w14:paraId="011F33ED" w14:textId="77777777" w:rsidR="00C73AE4" w:rsidRPr="00623474" w:rsidRDefault="00C73AE4" w:rsidP="00C73AE4">
      <w:pPr>
        <w:spacing w:line="276" w:lineRule="auto"/>
        <w:jc w:val="center"/>
        <w:rPr>
          <w:rFonts w:ascii="Calibri" w:hAnsi="Calibri"/>
          <w:b/>
          <w:bCs/>
          <w:sz w:val="22"/>
          <w:szCs w:val="22"/>
          <w:lang w:val="af-ZA" w:eastAsia="ru-RU"/>
        </w:rPr>
      </w:pPr>
    </w:p>
    <w:p w14:paraId="2517B18A"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ON SURVEY OF PRICING</w:t>
      </w:r>
    </w:p>
    <w:p w14:paraId="1902B595" w14:textId="1B71A4FD" w:rsidR="00C73AE4" w:rsidRPr="00F62037" w:rsidRDefault="00C73AE4" w:rsidP="00C73AE4">
      <w:pPr>
        <w:spacing w:line="276" w:lineRule="auto"/>
        <w:jc w:val="center"/>
        <w:rPr>
          <w:rFonts w:ascii="Calibri" w:hAnsi="Calibri"/>
          <w:sz w:val="22"/>
          <w:szCs w:val="22"/>
          <w:lang w:eastAsia="ru-RU"/>
        </w:rPr>
      </w:pPr>
      <w:r w:rsidRPr="00F62037">
        <w:rPr>
          <w:rFonts w:ascii="Calibri" w:hAnsi="Calibri"/>
          <w:sz w:val="22"/>
          <w:szCs w:val="22"/>
          <w:lang w:eastAsia="ru-RU"/>
        </w:rPr>
        <w:t>The text of this announcement is approved by the Pricing inquiry commission’s N1 decision of</w:t>
      </w:r>
      <w:r>
        <w:rPr>
          <w:rFonts w:ascii="Calibri" w:hAnsi="Calibri"/>
          <w:sz w:val="22"/>
          <w:szCs w:val="22"/>
          <w:lang w:val="hy-AM" w:eastAsia="ru-RU"/>
        </w:rPr>
        <w:t xml:space="preserve"> </w:t>
      </w:r>
      <w:r w:rsidR="00385ACE">
        <w:rPr>
          <w:rFonts w:ascii="Calibri" w:hAnsi="Calibri"/>
          <w:color w:val="FF0000"/>
          <w:sz w:val="22"/>
          <w:szCs w:val="22"/>
          <w:lang w:val="hy-AM" w:eastAsia="ru-RU"/>
        </w:rPr>
        <w:t>08</w:t>
      </w:r>
      <w:r w:rsidR="00CB4FF3">
        <w:rPr>
          <w:rFonts w:ascii="Calibri" w:hAnsi="Calibri"/>
          <w:color w:val="FF0000"/>
          <w:sz w:val="22"/>
          <w:szCs w:val="22"/>
          <w:lang w:val="hy-AM" w:eastAsia="ru-RU"/>
        </w:rPr>
        <w:t xml:space="preserve"> </w:t>
      </w:r>
      <w:r w:rsidR="00385ACE">
        <w:rPr>
          <w:rFonts w:ascii="Calibri" w:hAnsi="Calibri"/>
          <w:color w:val="FF0000"/>
          <w:sz w:val="22"/>
          <w:szCs w:val="22"/>
          <w:lang w:eastAsia="ru-RU"/>
        </w:rPr>
        <w:t>april</w:t>
      </w:r>
      <w:r w:rsidR="00CB4FF3">
        <w:rPr>
          <w:rFonts w:ascii="Calibri" w:hAnsi="Calibri"/>
          <w:color w:val="FF0000"/>
          <w:sz w:val="22"/>
          <w:szCs w:val="22"/>
          <w:lang w:val="hy-AM" w:eastAsia="ru-RU"/>
        </w:rPr>
        <w:t xml:space="preserve"> </w:t>
      </w:r>
      <w:r>
        <w:rPr>
          <w:rFonts w:ascii="Calibri" w:hAnsi="Calibri"/>
          <w:color w:val="FF0000"/>
          <w:sz w:val="22"/>
          <w:szCs w:val="22"/>
          <w:lang w:eastAsia="ru-RU"/>
        </w:rPr>
        <w:t xml:space="preserve"> </w:t>
      </w:r>
      <w:r w:rsidRPr="00D962EA">
        <w:rPr>
          <w:rFonts w:ascii="Calibri" w:hAnsi="Calibri"/>
          <w:color w:val="FF0000"/>
          <w:sz w:val="22"/>
          <w:szCs w:val="22"/>
          <w:lang w:eastAsia="ru-RU"/>
        </w:rPr>
        <w:t xml:space="preserve"> 202</w:t>
      </w:r>
      <w:r w:rsidR="00CC4F2F">
        <w:rPr>
          <w:rFonts w:ascii="Calibri" w:hAnsi="Calibri"/>
          <w:color w:val="FF0000"/>
          <w:sz w:val="22"/>
          <w:szCs w:val="22"/>
          <w:lang w:eastAsia="ru-RU"/>
        </w:rPr>
        <w:t>5</w:t>
      </w:r>
      <w:r w:rsidRPr="00D962EA">
        <w:rPr>
          <w:rFonts w:ascii="Calibri" w:hAnsi="Calibri"/>
          <w:color w:val="FF0000"/>
          <w:sz w:val="22"/>
          <w:szCs w:val="22"/>
          <w:lang w:eastAsia="ru-RU"/>
        </w:rPr>
        <w:t xml:space="preserve"> </w:t>
      </w:r>
      <w:r w:rsidRPr="00F62037">
        <w:rPr>
          <w:rFonts w:ascii="Calibri" w:hAnsi="Calibri"/>
          <w:sz w:val="22"/>
          <w:szCs w:val="22"/>
          <w:lang w:eastAsia="ru-RU"/>
        </w:rPr>
        <w:t>and is published according to Article 27 of the RA Law "On Procurements"</w:t>
      </w:r>
    </w:p>
    <w:p w14:paraId="17FCC7D2" w14:textId="602F9094" w:rsidR="00C73AE4" w:rsidRPr="002A2AE2" w:rsidRDefault="00C73AE4" w:rsidP="00C73AE4">
      <w:pPr>
        <w:spacing w:line="276" w:lineRule="auto"/>
        <w:jc w:val="center"/>
        <w:rPr>
          <w:rFonts w:ascii="GHEA Grapalat" w:hAnsi="GHEA Grapalat"/>
          <w:b/>
          <w:iCs/>
          <w:sz w:val="22"/>
          <w:szCs w:val="22"/>
          <w:lang w:eastAsia="ru-RU"/>
        </w:rPr>
      </w:pPr>
      <w:r w:rsidRPr="00F62037">
        <w:rPr>
          <w:rFonts w:ascii="Calibri" w:hAnsi="Calibri"/>
          <w:sz w:val="22"/>
          <w:szCs w:val="22"/>
          <w:lang w:eastAsia="ru-RU"/>
        </w:rPr>
        <w:t xml:space="preserve">Code of the Request for </w:t>
      </w:r>
      <w:r w:rsidRPr="003A1641">
        <w:rPr>
          <w:rFonts w:ascii="Calibri" w:hAnsi="Calibri"/>
          <w:sz w:val="22"/>
          <w:szCs w:val="22"/>
          <w:lang w:eastAsia="ru-RU"/>
        </w:rPr>
        <w:t xml:space="preserve">Quotation </w:t>
      </w:r>
      <w:bookmarkStart w:id="0" w:name="_Hlk115964982"/>
      <w:r w:rsidRPr="003A1641">
        <w:rPr>
          <w:rFonts w:ascii="GHEA Grapalat" w:hAnsi="GHEA Grapalat"/>
          <w:b/>
          <w:iCs/>
          <w:sz w:val="22"/>
          <w:szCs w:val="22"/>
          <w:lang w:eastAsia="ru-RU"/>
        </w:rPr>
        <w:t>HPTH-GHAPDzB-2</w:t>
      </w:r>
      <w:r w:rsidR="00CC4F2F">
        <w:rPr>
          <w:rFonts w:ascii="GHEA Grapalat" w:hAnsi="GHEA Grapalat"/>
          <w:b/>
          <w:iCs/>
          <w:sz w:val="22"/>
          <w:szCs w:val="22"/>
          <w:lang w:eastAsia="ru-RU"/>
        </w:rPr>
        <w:t>5</w:t>
      </w:r>
      <w:r w:rsidRPr="003A1641">
        <w:rPr>
          <w:rFonts w:ascii="GHEA Grapalat" w:hAnsi="GHEA Grapalat"/>
          <w:b/>
          <w:iCs/>
          <w:sz w:val="22"/>
          <w:szCs w:val="22"/>
          <w:lang w:eastAsia="ru-RU"/>
        </w:rPr>
        <w:t>/</w:t>
      </w:r>
      <w:bookmarkEnd w:id="0"/>
      <w:r w:rsidR="00385ACE">
        <w:rPr>
          <w:rFonts w:ascii="GHEA Grapalat" w:hAnsi="GHEA Grapalat"/>
          <w:b/>
          <w:iCs/>
          <w:sz w:val="22"/>
          <w:szCs w:val="22"/>
          <w:lang w:eastAsia="ru-RU"/>
        </w:rPr>
        <w:t>GK</w:t>
      </w:r>
      <w:r>
        <w:rPr>
          <w:rFonts w:ascii="GHEA Grapalat" w:hAnsi="GHEA Grapalat"/>
          <w:b/>
          <w:iCs/>
          <w:sz w:val="22"/>
          <w:szCs w:val="22"/>
          <w:lang w:eastAsia="ru-RU"/>
        </w:rPr>
        <w:t>-</w:t>
      </w:r>
      <w:r w:rsidR="00CB4FF3">
        <w:rPr>
          <w:rFonts w:ascii="GHEA Grapalat" w:hAnsi="GHEA Grapalat"/>
          <w:b/>
          <w:iCs/>
          <w:sz w:val="22"/>
          <w:szCs w:val="22"/>
          <w:lang w:eastAsia="ru-RU"/>
        </w:rPr>
        <w:t>1</w:t>
      </w:r>
    </w:p>
    <w:p w14:paraId="578A8556" w14:textId="77777777" w:rsidR="00C73AE4" w:rsidRPr="00F62037" w:rsidRDefault="00C73AE4" w:rsidP="00C73AE4">
      <w:pPr>
        <w:spacing w:line="276" w:lineRule="auto"/>
        <w:jc w:val="center"/>
        <w:rPr>
          <w:rFonts w:ascii="Calibri" w:hAnsi="Calibri"/>
          <w:sz w:val="22"/>
          <w:szCs w:val="22"/>
          <w:lang w:eastAsia="ru-RU"/>
        </w:rPr>
      </w:pPr>
    </w:p>
    <w:p w14:paraId="782A25B8"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Customer, «Armenian State University of Economics» SNCO, situated in 128 Nalbandyan Street, announces a pricing query, which is carried out in one phase.</w:t>
      </w:r>
    </w:p>
    <w:p w14:paraId="03F5F48A" w14:textId="51A280EF" w:rsidR="00C73AE4" w:rsidRDefault="00C73AE4" w:rsidP="00C73AE4">
      <w:pPr>
        <w:pStyle w:val="BodyTextIndent"/>
        <w:spacing w:line="276" w:lineRule="auto"/>
        <w:ind w:firstLine="567"/>
        <w:rPr>
          <w:rFonts w:ascii="Sylfaen" w:hAnsi="Sylfaen"/>
          <w:i w:val="0"/>
          <w:lang w:val="en-US"/>
        </w:rPr>
      </w:pPr>
      <w:r w:rsidRPr="00F62037">
        <w:rPr>
          <w:rFonts w:ascii="Calibri" w:hAnsi="Calibri"/>
          <w:sz w:val="22"/>
          <w:szCs w:val="22"/>
          <w:lang w:eastAsia="ru-RU"/>
        </w:rPr>
        <w:t xml:space="preserve">According to the established procedure, </w:t>
      </w:r>
      <w:r>
        <w:rPr>
          <w:rFonts w:ascii="Sylfaen" w:hAnsi="Sylfaen"/>
          <w:i w:val="0"/>
          <w:lang w:val="en-US"/>
        </w:rPr>
        <w:t>The selected Pricing survey respondents, in defined order, will be offered to sign a contract for the supply of</w:t>
      </w:r>
      <w:r>
        <w:t xml:space="preserve"> </w:t>
      </w:r>
      <w:r w:rsidR="00385ACE" w:rsidRPr="00385ACE">
        <w:rPr>
          <w:rFonts w:ascii="GHEA Grapalat" w:hAnsi="GHEA Grapalat"/>
          <w:i w:val="0"/>
          <w:lang w:val="af-ZA"/>
        </w:rPr>
        <w:t>ffice furniture manufacturing and installation works</w:t>
      </w:r>
      <w:r>
        <w:rPr>
          <w:rFonts w:ascii="GHEA Grapalat" w:hAnsi="GHEA Grapalat"/>
          <w:i w:val="0"/>
          <w:lang w:val="af-ZA"/>
        </w:rPr>
        <w:t>»</w:t>
      </w:r>
      <w:r>
        <w:rPr>
          <w:rFonts w:ascii="Sylfaen" w:hAnsi="Sylfaen"/>
          <w:i w:val="0"/>
          <w:lang w:val="en-US"/>
        </w:rPr>
        <w:t>. (Hereinafter Contract).</w:t>
      </w:r>
    </w:p>
    <w:p w14:paraId="0DB30CC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28FEF6E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853D5D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Selected participant is being decided among the number of applicants rated sufficient to the requirements of the invitation by the principle of giving preference to the bidder offering the lowest price.</w:t>
      </w:r>
    </w:p>
    <w:p w14:paraId="23404B1D" w14:textId="0935A997" w:rsidR="00C73AE4" w:rsidRPr="000256C6"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In order to get the printed version of pricing survey invitation there is a need to apply the Customer counting since this announsement’s publishing </w:t>
      </w:r>
      <w:r w:rsidR="00736AE4">
        <w:rPr>
          <w:rFonts w:ascii="Calibri" w:hAnsi="Calibri"/>
          <w:b/>
          <w:bCs/>
          <w:sz w:val="22"/>
          <w:szCs w:val="22"/>
          <w:lang w:eastAsia="ru-RU"/>
        </w:rPr>
        <w:t>7</w:t>
      </w:r>
      <w:r>
        <w:rPr>
          <w:rFonts w:ascii="Calibri" w:hAnsi="Calibri"/>
          <w:b/>
          <w:bCs/>
          <w:sz w:val="22"/>
          <w:szCs w:val="22"/>
          <w:lang w:eastAsia="ru-RU"/>
        </w:rPr>
        <w:t>-</w:t>
      </w:r>
      <w:r w:rsidRPr="00F62037">
        <w:rPr>
          <w:rFonts w:ascii="Calibri" w:hAnsi="Calibri"/>
          <w:b/>
          <w:bCs/>
          <w:sz w:val="22"/>
          <w:szCs w:val="22"/>
          <w:lang w:eastAsia="ru-RU"/>
        </w:rPr>
        <w:t xml:space="preserve">th </w:t>
      </w:r>
      <w:r w:rsidRPr="000256C6">
        <w:rPr>
          <w:rFonts w:ascii="Calibri" w:hAnsi="Calibri"/>
          <w:sz w:val="22"/>
          <w:szCs w:val="22"/>
          <w:lang w:eastAsia="ru-RU"/>
        </w:rPr>
        <w:t>day, 1</w:t>
      </w:r>
      <w:r w:rsidR="00CC4F2F">
        <w:rPr>
          <w:rFonts w:ascii="Calibri" w:hAnsi="Calibri"/>
          <w:sz w:val="22"/>
          <w:szCs w:val="22"/>
          <w:lang w:eastAsia="ru-RU"/>
        </w:rPr>
        <w:t>2</w:t>
      </w:r>
      <w:r w:rsidRPr="000256C6">
        <w:rPr>
          <w:rFonts w:ascii="Calibri" w:hAnsi="Calibri"/>
          <w:sz w:val="22"/>
          <w:szCs w:val="22"/>
          <w:lang w:eastAsia="ru-RU"/>
        </w:rPr>
        <w:t xml:space="preserve">:00 o’clock. Moreover, to receive the paper form of  an invitation the customer should be introdused a written application.  The client provides a hard copy of the invitation in the first working day following the receipt of the request. </w:t>
      </w:r>
    </w:p>
    <w:p w14:paraId="748E6A7A"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In the case of the request an invitation in electronic form, the customer provides a free invitation to the issuance date of receiving the application in electronic form within the next business day.</w:t>
      </w:r>
    </w:p>
    <w:p w14:paraId="1697CD73"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Failure to receive an invitation does not restrict the participant's right to participate in pricing survey.</w:t>
      </w:r>
    </w:p>
    <w:p w14:paraId="58B16375" w14:textId="46C4A651"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 xml:space="preserve">The Pricing Requests for Applications must be submitted to 128 Nalbandyan street, Yerevan, room N 501 in hard copy until the date of the announcement </w:t>
      </w:r>
      <w:r w:rsidR="00736AE4">
        <w:rPr>
          <w:rFonts w:ascii="Calibri" w:hAnsi="Calibri"/>
          <w:b/>
          <w:bCs/>
          <w:color w:val="FF0000"/>
          <w:sz w:val="22"/>
          <w:szCs w:val="22"/>
          <w:lang w:eastAsia="ru-RU"/>
        </w:rPr>
        <w:t>07</w:t>
      </w:r>
      <w:r>
        <w:rPr>
          <w:rFonts w:ascii="Calibri" w:hAnsi="Calibri"/>
          <w:b/>
          <w:bCs/>
          <w:color w:val="FF0000"/>
          <w:sz w:val="22"/>
          <w:szCs w:val="22"/>
          <w:lang w:eastAsia="ru-RU"/>
        </w:rPr>
        <w:t xml:space="preserve"> </w:t>
      </w:r>
      <w:r w:rsidRPr="002A2AE2">
        <w:rPr>
          <w:rFonts w:ascii="Calibri" w:hAnsi="Calibri"/>
          <w:b/>
          <w:bCs/>
          <w:color w:val="FF0000"/>
          <w:sz w:val="22"/>
          <w:szCs w:val="22"/>
          <w:lang w:eastAsia="ru-RU"/>
        </w:rPr>
        <w:t>-</w:t>
      </w:r>
      <w:r w:rsidRPr="000256C6">
        <w:rPr>
          <w:rFonts w:ascii="Calibri" w:hAnsi="Calibri"/>
          <w:b/>
          <w:bCs/>
          <w:sz w:val="22"/>
          <w:szCs w:val="22"/>
          <w:lang w:eastAsia="ru-RU"/>
        </w:rPr>
        <w:t>th</w:t>
      </w:r>
      <w:r w:rsidRPr="000256C6">
        <w:rPr>
          <w:rFonts w:ascii="Calibri" w:hAnsi="Calibri"/>
          <w:sz w:val="22"/>
          <w:szCs w:val="22"/>
          <w:lang w:eastAsia="ru-RU"/>
        </w:rPr>
        <w:t xml:space="preserve"> day, 1</w:t>
      </w:r>
      <w:r w:rsidR="00385ACE">
        <w:rPr>
          <w:rFonts w:ascii="Calibri" w:hAnsi="Calibri"/>
          <w:sz w:val="22"/>
          <w:szCs w:val="22"/>
          <w:lang w:eastAsia="ru-RU"/>
        </w:rPr>
        <w:t>2</w:t>
      </w:r>
      <w:r w:rsidRPr="000256C6">
        <w:rPr>
          <w:rFonts w:ascii="Calibri" w:hAnsi="Calibri"/>
          <w:sz w:val="22"/>
          <w:szCs w:val="22"/>
          <w:lang w:eastAsia="ru-RU"/>
        </w:rPr>
        <w:t>:00 o’clock. Applications, besides Armenian language, can also be submitted in English or Russian.</w:t>
      </w:r>
    </w:p>
    <w:p w14:paraId="28415F90" w14:textId="038184AF" w:rsidR="00C73AE4" w:rsidRPr="00F62037" w:rsidRDefault="00C73AE4" w:rsidP="00C73AE4">
      <w:pPr>
        <w:spacing w:line="276" w:lineRule="auto"/>
        <w:ind w:left="180" w:firstLine="270"/>
        <w:rPr>
          <w:rFonts w:ascii="Calibri" w:hAnsi="Calibri"/>
          <w:b/>
          <w:bCs/>
          <w:sz w:val="22"/>
          <w:szCs w:val="22"/>
          <w:lang w:eastAsia="ru-RU"/>
        </w:rPr>
      </w:pPr>
      <w:r w:rsidRPr="000256C6">
        <w:rPr>
          <w:rFonts w:ascii="Calibri" w:hAnsi="Calibri"/>
          <w:b/>
          <w:bCs/>
          <w:sz w:val="22"/>
          <w:szCs w:val="22"/>
          <w:lang w:eastAsia="ru-RU"/>
        </w:rPr>
        <w:t>Bid opening will take place at 128 Nalbandyan street, Yerevan, room</w:t>
      </w:r>
      <w:r w:rsidRPr="00F62037">
        <w:rPr>
          <w:rFonts w:ascii="Calibri" w:hAnsi="Calibri"/>
          <w:b/>
          <w:bCs/>
          <w:sz w:val="22"/>
          <w:szCs w:val="22"/>
          <w:lang w:eastAsia="ru-RU"/>
        </w:rPr>
        <w:t xml:space="preserve"> N 501 on </w:t>
      </w:r>
      <w:r>
        <w:rPr>
          <w:rFonts w:ascii="Calibri" w:hAnsi="Calibri"/>
          <w:b/>
          <w:bCs/>
          <w:sz w:val="22"/>
          <w:szCs w:val="22"/>
          <w:lang w:eastAsia="ru-RU"/>
        </w:rPr>
        <w:t xml:space="preserve"> </w:t>
      </w:r>
      <w:r w:rsidR="00385ACE">
        <w:rPr>
          <w:rFonts w:ascii="Calibri" w:hAnsi="Calibri"/>
          <w:b/>
          <w:bCs/>
          <w:sz w:val="22"/>
          <w:szCs w:val="22"/>
          <w:lang w:eastAsia="ru-RU"/>
        </w:rPr>
        <w:t>16 april</w:t>
      </w:r>
      <w:r w:rsidR="00CC4F2F">
        <w:rPr>
          <w:rFonts w:ascii="Calibri" w:hAnsi="Calibri"/>
          <w:b/>
          <w:bCs/>
          <w:sz w:val="22"/>
          <w:szCs w:val="22"/>
          <w:lang w:eastAsia="ru-RU"/>
        </w:rPr>
        <w:t xml:space="preserve"> </w:t>
      </w:r>
      <w:r>
        <w:rPr>
          <w:rFonts w:ascii="Calibri" w:hAnsi="Calibri"/>
          <w:b/>
          <w:bCs/>
          <w:sz w:val="22"/>
          <w:szCs w:val="22"/>
          <w:lang w:eastAsia="ru-RU"/>
        </w:rPr>
        <w:t xml:space="preserve">   </w:t>
      </w:r>
      <w:r w:rsidRPr="00F62037">
        <w:rPr>
          <w:rFonts w:ascii="Calibri" w:hAnsi="Calibri"/>
          <w:b/>
          <w:bCs/>
          <w:sz w:val="22"/>
          <w:szCs w:val="22"/>
          <w:lang w:eastAsia="ru-RU"/>
        </w:rPr>
        <w:t xml:space="preserve"> 202</w:t>
      </w:r>
      <w:r w:rsidR="00CC4F2F">
        <w:rPr>
          <w:rFonts w:ascii="Calibri" w:hAnsi="Calibri"/>
          <w:b/>
          <w:bCs/>
          <w:sz w:val="22"/>
          <w:szCs w:val="22"/>
          <w:lang w:eastAsia="ru-RU"/>
        </w:rPr>
        <w:t>5</w:t>
      </w:r>
      <w:r w:rsidRPr="00F62037">
        <w:rPr>
          <w:rFonts w:ascii="Calibri" w:hAnsi="Calibri"/>
          <w:b/>
          <w:bCs/>
          <w:sz w:val="22"/>
          <w:szCs w:val="22"/>
          <w:lang w:eastAsia="ru-RU"/>
        </w:rPr>
        <w:t xml:space="preserve">, </w:t>
      </w:r>
      <w:r w:rsidRPr="000256C6">
        <w:rPr>
          <w:rFonts w:ascii="Calibri" w:hAnsi="Calibri"/>
          <w:b/>
          <w:bCs/>
          <w:sz w:val="22"/>
          <w:szCs w:val="22"/>
          <w:lang w:eastAsia="ru-RU"/>
        </w:rPr>
        <w:t>1</w:t>
      </w:r>
      <w:r w:rsidR="00CC4F2F">
        <w:rPr>
          <w:rFonts w:ascii="Calibri" w:hAnsi="Calibri"/>
          <w:b/>
          <w:bCs/>
          <w:sz w:val="22"/>
          <w:szCs w:val="22"/>
          <w:lang w:eastAsia="ru-RU"/>
        </w:rPr>
        <w:t>2</w:t>
      </w:r>
      <w:r w:rsidRPr="000256C6">
        <w:rPr>
          <w:rFonts w:ascii="Calibri" w:hAnsi="Calibri"/>
          <w:b/>
          <w:bCs/>
          <w:sz w:val="22"/>
          <w:szCs w:val="22"/>
          <w:lang w:eastAsia="ru-RU"/>
        </w:rPr>
        <w:t>:00</w:t>
      </w:r>
      <w:r w:rsidRPr="00F62037">
        <w:rPr>
          <w:rFonts w:ascii="Calibri" w:hAnsi="Calibri"/>
          <w:b/>
          <w:bCs/>
          <w:sz w:val="22"/>
          <w:szCs w:val="22"/>
          <w:lang w:eastAsia="ru-RU"/>
        </w:rPr>
        <w:t xml:space="preserve"> o’clock.</w:t>
      </w:r>
    </w:p>
    <w:p w14:paraId="6EFBEBE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For more information regarding this announcement, please contact the secretary of the evaluation committee, </w:t>
      </w:r>
      <w:r>
        <w:rPr>
          <w:rFonts w:ascii="Calibri" w:hAnsi="Calibri"/>
          <w:sz w:val="22"/>
          <w:szCs w:val="22"/>
          <w:lang w:eastAsia="ru-RU"/>
        </w:rPr>
        <w:t>Norayr Vardanyan</w:t>
      </w:r>
      <w:r w:rsidRPr="00F62037">
        <w:rPr>
          <w:rFonts w:ascii="Calibri" w:hAnsi="Calibri"/>
          <w:sz w:val="22"/>
          <w:szCs w:val="22"/>
          <w:lang w:eastAsia="ru-RU"/>
        </w:rPr>
        <w:t>.</w:t>
      </w:r>
    </w:p>
    <w:p w14:paraId="5195FFE4" w14:textId="77777777" w:rsidR="00C73AE4" w:rsidRPr="000256C6" w:rsidRDefault="00C73AE4" w:rsidP="00C73AE4">
      <w:pPr>
        <w:spacing w:line="276" w:lineRule="auto"/>
        <w:ind w:left="180" w:firstLine="270"/>
        <w:rPr>
          <w:rFonts w:ascii="Calibri" w:hAnsi="Calibri"/>
          <w:sz w:val="22"/>
          <w:szCs w:val="22"/>
          <w:lang w:val="hy-AM" w:eastAsia="ru-RU"/>
        </w:rPr>
      </w:pPr>
      <w:bookmarkStart w:id="1" w:name="_Hlk125983328"/>
      <w:r w:rsidRPr="00F62037">
        <w:rPr>
          <w:rFonts w:ascii="Calibri" w:hAnsi="Calibri"/>
          <w:sz w:val="22"/>
          <w:szCs w:val="22"/>
          <w:lang w:eastAsia="ru-RU"/>
        </w:rPr>
        <w:t>E-mail address is: gnumner.asue@mail.ru</w:t>
      </w:r>
    </w:p>
    <w:p w14:paraId="0286BB2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phone number is: 010 593 483</w:t>
      </w:r>
    </w:p>
    <w:bookmarkEnd w:id="1"/>
    <w:p w14:paraId="05C67B2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Client: «Armenian State University of Economics» SNCO</w:t>
      </w:r>
    </w:p>
    <w:p w14:paraId="1BAB38C2" w14:textId="77777777" w:rsidR="009D6DF8" w:rsidRDefault="009D6DF8"/>
    <w:sectPr w:rsidR="009D6D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A06"/>
    <w:rsid w:val="000F4CF8"/>
    <w:rsid w:val="002558C2"/>
    <w:rsid w:val="00385ACE"/>
    <w:rsid w:val="004B0A45"/>
    <w:rsid w:val="00615175"/>
    <w:rsid w:val="00736AE4"/>
    <w:rsid w:val="00833C27"/>
    <w:rsid w:val="009D6DF8"/>
    <w:rsid w:val="00AD1A06"/>
    <w:rsid w:val="00C73AE4"/>
    <w:rsid w:val="00CB4FF3"/>
    <w:rsid w:val="00CC4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5D690"/>
  <w15:chartTrackingRefBased/>
  <w15:docId w15:val="{8ECFC218-2D0C-4195-A87A-E816A103F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AE4"/>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C73AE4"/>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C73AE4"/>
    <w:rPr>
      <w:rFonts w:ascii="Arial LatArm" w:eastAsia="Times New Roman" w:hAnsi="Arial LatArm" w:cs="Times New Roman"/>
      <w:i/>
      <w:kern w:val="0"/>
      <w:sz w:val="20"/>
      <w:szCs w:val="20"/>
      <w:lang w:val="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404</Words>
  <Characters>2306</Characters>
  <Application>Microsoft Office Word</Application>
  <DocSecurity>0</DocSecurity>
  <Lines>19</Lines>
  <Paragraphs>5</Paragraphs>
  <ScaleCrop>false</ScaleCrop>
  <Company/>
  <LinksUpToDate>false</LinksUpToDate>
  <CharactersWithSpaces>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9</cp:revision>
  <dcterms:created xsi:type="dcterms:W3CDTF">2024-04-22T07:50:00Z</dcterms:created>
  <dcterms:modified xsi:type="dcterms:W3CDTF">2025-04-09T10:07:00Z</dcterms:modified>
</cp:coreProperties>
</file>